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bookmarkStart w:id="0" w:name="_GoBack"/>
      <w:bookmarkEnd w:id="0"/>
    </w:p>
    <w:p w:rsidR="00BA1D2E" w:rsidRPr="0082154B" w:rsidRDefault="002B3291" w:rsidP="00E60F53">
      <w:pPr>
        <w:autoSpaceDE w:val="0"/>
        <w:autoSpaceDN w:val="0"/>
        <w:adjustRightInd w:val="0"/>
        <w:ind w:firstLine="708"/>
        <w:jc w:val="both"/>
      </w:pPr>
      <w:r w:rsidRPr="0082154B">
        <w:t>Bigadiç</w:t>
      </w:r>
      <w:r w:rsidR="007B2457" w:rsidRPr="0082154B">
        <w:t xml:space="preserve"> İl</w:t>
      </w:r>
      <w:r w:rsidRPr="0082154B">
        <w:t>çe</w:t>
      </w:r>
      <w:r w:rsidR="007B2457" w:rsidRPr="0082154B">
        <w:t xml:space="preserve"> Hıfzıssıhha Kurulu </w:t>
      </w:r>
      <w:r w:rsidRPr="0082154B">
        <w:t xml:space="preserve">Kaymakam </w:t>
      </w:r>
      <w:r w:rsidR="00EA023B" w:rsidRPr="0082154B">
        <w:t xml:space="preserve">Mehmet Halis AYDIN </w:t>
      </w:r>
      <w:r w:rsidRPr="0082154B">
        <w:t>b</w:t>
      </w:r>
      <w:r w:rsidR="007B2457" w:rsidRPr="0082154B">
        <w:t xml:space="preserve">aşkanlığında </w:t>
      </w:r>
      <w:r w:rsidR="0082154B" w:rsidRPr="0082154B">
        <w:t>18</w:t>
      </w:r>
      <w:r w:rsidR="00FD5374" w:rsidRPr="0082154B">
        <w:t>.</w:t>
      </w:r>
      <w:r w:rsidR="00E60F53" w:rsidRPr="0082154B">
        <w:t>0</w:t>
      </w:r>
      <w:r w:rsidR="0082154B" w:rsidRPr="0082154B">
        <w:t>8</w:t>
      </w:r>
      <w:r w:rsidR="008B2796" w:rsidRPr="0082154B">
        <w:t>.20</w:t>
      </w:r>
      <w:r w:rsidR="006A7A32" w:rsidRPr="0082154B">
        <w:t>20</w:t>
      </w:r>
      <w:r w:rsidR="007B2457" w:rsidRPr="0082154B">
        <w:t xml:space="preserve"> tarihinde aşağıda imzası bulunan kurul </w:t>
      </w:r>
      <w:r w:rsidR="000B2EDD" w:rsidRPr="0082154B">
        <w:t>üyelerinin katılımıyla</w:t>
      </w:r>
      <w:r w:rsidR="00EA023B" w:rsidRPr="0082154B">
        <w:t xml:space="preserve"> </w:t>
      </w:r>
      <w:r w:rsidR="007B2457" w:rsidRPr="0082154B">
        <w:t>toplanmış olup</w:t>
      </w:r>
      <w:r w:rsidR="001258B7" w:rsidRPr="0082154B">
        <w:t>;</w:t>
      </w:r>
    </w:p>
    <w:p w:rsidR="00BA1D2E" w:rsidRPr="0082154B" w:rsidRDefault="00BA1D2E" w:rsidP="00BA1D2E">
      <w:pPr>
        <w:spacing w:before="45" w:line="280" w:lineRule="exact"/>
        <w:jc w:val="both"/>
        <w:rPr>
          <w:color w:val="000000"/>
        </w:rPr>
      </w:pPr>
      <w:r w:rsidRPr="0082154B">
        <w:rPr>
          <w:color w:val="000000"/>
          <w:w w:val="108"/>
        </w:rPr>
        <w:tab/>
      </w:r>
      <w:r w:rsidRPr="0082154B">
        <w:rPr>
          <w:color w:val="000000"/>
          <w:w w:val="103"/>
        </w:rPr>
        <w:t xml:space="preserve">Kontrollü sosyal hayat sürecine uygun olarak salgınla mücadelenin temel prensipleri </w:t>
      </w:r>
      <w:r w:rsidRPr="0082154B">
        <w:rPr>
          <w:color w:val="000000"/>
        </w:rPr>
        <w:t xml:space="preserve">olan temizlik, maske ve fiziki mesafe kuralları doğrultusunda; </w:t>
      </w:r>
    </w:p>
    <w:p w:rsidR="00396C75" w:rsidRPr="0082154B" w:rsidRDefault="00396C75" w:rsidP="00BA1D2E">
      <w:pPr>
        <w:spacing w:before="45" w:line="280" w:lineRule="exact"/>
        <w:jc w:val="both"/>
        <w:rPr>
          <w:color w:val="000000"/>
        </w:rPr>
      </w:pPr>
    </w:p>
    <w:p w:rsidR="0082154B" w:rsidRPr="0082154B" w:rsidRDefault="00BA1D2E" w:rsidP="0082154B">
      <w:r w:rsidRPr="0082154B">
        <w:rPr>
          <w:color w:val="000000"/>
        </w:rPr>
        <w:tab/>
      </w:r>
      <w:r w:rsidR="0082154B" w:rsidRPr="0082154B">
        <w:t xml:space="preserve">Koronavirüs mücadelesi kapsamında </w:t>
      </w:r>
      <w:r w:rsidR="0082154B">
        <w:t>Bigadiç İlçesi</w:t>
      </w:r>
      <w:r w:rsidR="0082154B" w:rsidRPr="0082154B">
        <w:t xml:space="preserve"> genelindeki son durumunun değerlendirilmesi ve hastalığın yayılımın önlenmesi, alınan tedbirlerin daha etkili şekilde uygulanmasını sağlamak amacıyla ve </w:t>
      </w:r>
      <w:r w:rsidR="0082154B">
        <w:t>ilçemizde</w:t>
      </w:r>
      <w:r w:rsidR="0082154B" w:rsidRPr="0082154B">
        <w:t xml:space="preserve"> 1 Haziran 2020 tarihi sonrasında, özellikle son iki haftalık dönemde gerçekleşen vaka sayıları, temaslı, izolasyon altında tutulan, yoğun bakımda bulunan, hastanede yatan kişi sayıları ile 65 yaş ve üzeri kişilerin bu sayılar içindeki durumu, ayrıca il</w:t>
      </w:r>
      <w:r w:rsidR="00B04EFC">
        <w:t>çe</w:t>
      </w:r>
      <w:r w:rsidR="0082154B" w:rsidRPr="0082154B">
        <w:t xml:space="preserve"> genelinde uygulanan tedbirlerin ve denetimlerin sonuçları değerlendirilerek aşağıda belirtilen hususların uygulanmasına karar verilmiştir.</w:t>
      </w:r>
    </w:p>
    <w:p w:rsidR="0082154B" w:rsidRPr="0082154B" w:rsidRDefault="0082154B" w:rsidP="0082154B"/>
    <w:p w:rsidR="0082154B" w:rsidRPr="0082154B" w:rsidRDefault="0082154B" w:rsidP="0082154B">
      <w:r w:rsidRPr="0082154B">
        <w:t>1-Düğünlerde yakın temasta bulunabilme riski dolayısıyla bütün düğünlerin sürelerinin 3 saat olarak sınırlandırılmasına,</w:t>
      </w:r>
    </w:p>
    <w:p w:rsidR="0082154B" w:rsidRPr="0082154B" w:rsidRDefault="0082154B" w:rsidP="0082154B"/>
    <w:p w:rsidR="0082154B" w:rsidRPr="0082154B" w:rsidRDefault="0082154B" w:rsidP="0082154B">
      <w:r w:rsidRPr="0082154B">
        <w:t>2-Düğün konvoylarında mümkün olduğunca az sayıda araç bulundurulmasına, araçların içinde sosyal mesafe ve hijyen kurallarına dikkat edilmesine,</w:t>
      </w:r>
    </w:p>
    <w:p w:rsidR="0082154B" w:rsidRPr="0082154B" w:rsidRDefault="0082154B" w:rsidP="0082154B"/>
    <w:p w:rsidR="0082154B" w:rsidRPr="0082154B" w:rsidRDefault="0082154B" w:rsidP="0082154B">
      <w:r w:rsidRPr="0082154B">
        <w:t>3-Düğünlerde müzik yayınının en geç saat 23.00’da sonlandırılmasına,</w:t>
      </w:r>
    </w:p>
    <w:p w:rsidR="0082154B" w:rsidRPr="0082154B" w:rsidRDefault="0082154B" w:rsidP="0082154B"/>
    <w:p w:rsidR="0082154B" w:rsidRPr="0082154B" w:rsidRDefault="0082154B" w:rsidP="0082154B">
      <w:r w:rsidRPr="0082154B">
        <w:t>4-65 yaş ve üzerindeki vatandaşlarımızın 1. ve 2. derece akrabalarına ait olanlar dışındaki düğünlere katılmalarının kısıtlanmasına,</w:t>
      </w:r>
    </w:p>
    <w:p w:rsidR="0082154B" w:rsidRPr="0082154B" w:rsidRDefault="0082154B" w:rsidP="0082154B"/>
    <w:p w:rsidR="0082154B" w:rsidRPr="0082154B" w:rsidRDefault="0082154B" w:rsidP="0082154B">
      <w:r w:rsidRPr="0082154B">
        <w:t>5-65 yaş ve üzerindeki vatandaşlarımızın 16.00-20.00 saatleri arasında pazar yerlerine girişlerin kısıtlanmasına,</w:t>
      </w:r>
    </w:p>
    <w:p w:rsidR="0082154B" w:rsidRPr="0082154B" w:rsidRDefault="0082154B" w:rsidP="0082154B"/>
    <w:p w:rsidR="0082154B" w:rsidRPr="0082154B" w:rsidRDefault="0082154B" w:rsidP="0082154B">
      <w:r w:rsidRPr="0082154B">
        <w:t>6-Çay ocakları, kahvehane ve kıraathanelerde oturma düzeninin Sağlık Bakanlığı Bilim Kurulu tarafından hazırlanan Çalışma Rehberine uygun hale getirilmesine, bu kapsamda masalar arasında her yönden 1.5 m, yan yana sandalyeler arasında 60 cm. olacak şekilde oturma düzeni oluşturulmasına, karşılıklı oturmada masanın genişliği 70 cm’den küçük ise iki masanın birleştirilerek kullanılmasına ve çapraz oturma düzeni uygulanmasına,</w:t>
      </w:r>
    </w:p>
    <w:p w:rsidR="0082154B" w:rsidRPr="0082154B" w:rsidRDefault="0082154B" w:rsidP="0082154B"/>
    <w:p w:rsidR="0082154B" w:rsidRPr="0082154B" w:rsidRDefault="0082154B" w:rsidP="0082154B">
      <w:r w:rsidRPr="0082154B">
        <w:t>7-Yoğun insan hareketinin bulunduğu sahil bölgeleri, parklar ve piknik alanları başta olmak üzere bütün cadde ve meydanlarda sabit veya seyyar olarak dondurma, mısır, kuruyemiş, midye gibi ürünlerin satışının yapıldığı yerlerde işletme sahipleri tarafından sosyal mesafe ve hijyen kurallarına uyulmasının sağlanmasına, söz konusu iş yerleri tarafından ilgili belediye ile irtibat kurularak zeminde müşterilerin sosyal mesafeye uymalarını sağlayacağı işaretleme yapılmasına,</w:t>
      </w:r>
    </w:p>
    <w:p w:rsidR="0082154B" w:rsidRPr="0082154B" w:rsidRDefault="0082154B" w:rsidP="0082154B"/>
    <w:p w:rsidR="0082154B" w:rsidRPr="0082154B" w:rsidRDefault="0082154B" w:rsidP="0082154B">
      <w:r w:rsidRPr="0082154B">
        <w:t>8-Sanayi kuruluşları ve benzeri işletmelerde iş yeri hekimleri tarafından çalışanlara günlük olarak semptom ve temaslı durumu sorgulaması yapılmasına, olası bir şüpheli ya da pozitif vaka tespiti halinde ilçe sağlık müdürlüğüne ivedi olarak durumun bildirilmesine,</w:t>
      </w:r>
    </w:p>
    <w:p w:rsidR="0082154B" w:rsidRPr="0082154B" w:rsidRDefault="0082154B" w:rsidP="0082154B"/>
    <w:p w:rsidR="0082154B" w:rsidRPr="0082154B" w:rsidRDefault="0082154B" w:rsidP="0082154B">
      <w:r w:rsidRPr="0082154B">
        <w:t>9-Yapılış usulüne bakılmaksızın hiçbir şekilde toplu taziye yapılmamasına, taziye evi, taziye çadırı gibi uygulamalara gidilmemesine, ilimizde görevli imamlar tarafından kendi sorumluluk alanlarındaki bütün cenazelerin ilçe müftülüğüne bildirilmesinin sağlanmasına, müftülük tarafından ise cenaze defin bilgilerinin ilgili kolluk birimine ivedi şekilde bildirilmesine,</w:t>
      </w:r>
    </w:p>
    <w:p w:rsidR="0082154B" w:rsidRDefault="0082154B" w:rsidP="0082154B"/>
    <w:p w:rsidR="0082154B" w:rsidRDefault="0082154B" w:rsidP="0082154B">
      <w:r>
        <w:lastRenderedPageBreak/>
        <w:t>10-İçişleri Bakanlığının talimatı doğrultusunda İlçe Salgın Denetim Merkezlerinin kurulmasına,</w:t>
      </w:r>
    </w:p>
    <w:p w:rsidR="0082154B" w:rsidRDefault="0082154B" w:rsidP="0082154B"/>
    <w:p w:rsidR="0082154B" w:rsidRDefault="0082154B" w:rsidP="0082154B">
      <w:r>
        <w:t>11-Vaka temaslısı olarak evde gözlem altında bulunan kişiler ile tedavisi evde sürdürülen vaka tespitli kişilerin izolasyon koşullarına mutlak surette uymalarının sağlanmasına, bu amaçla kolluk birimleri tarafından yapılacak denetimlerin artırılmasına, evde kalması gereken söz konusu kişilerin bu kurala uymayarak dışarı çıkmaları halinde 1593 sayılı Kanun gereğince idari para cezası uygulanmasına ve haklarında adli işlem başlatılmasına,</w:t>
      </w:r>
    </w:p>
    <w:p w:rsidR="0082154B" w:rsidRDefault="0082154B" w:rsidP="0082154B"/>
    <w:p w:rsidR="0082154B" w:rsidRDefault="0082154B" w:rsidP="0082154B">
      <w:r>
        <w:t>12-İçişleri Bakanlığının talimatı gereğince salgınla mücadelede alınan tedbirlerin sahada etkili bir şekilde uygulanmasını sağlamak amacıyla Mahalle Denetim Ekiplerinin oluşturulmasına, Salgın Denetim Merkezleri bünyesinde görev yapacak olan bu ekiplerin; mahallelerinde izolasyon koşullarının tam olarak uygulanması konusunda tespit ve takip çalışmaları yapmalarına,</w:t>
      </w:r>
    </w:p>
    <w:p w:rsidR="0082154B" w:rsidRDefault="0082154B" w:rsidP="0082154B"/>
    <w:p w:rsidR="0082154B" w:rsidRDefault="0082154B" w:rsidP="0082154B">
      <w:r>
        <w:t>13-Koronavirüsle mücadele kapsamında alınan tedbirlerin uygulanması, hastalığın yayılmasının önlenmesi amacıyla tedbirleri uygulamakla yükümlü olan işletmeler ve iş yerleri ile vatandaşlara yönelik denetimlerin etkili olarak sürdürülmesine, denetimlerde bilgilendirme, uyarı ve rehberlik edici bir yaklaşım sergilenmesine, ancak yapılan uyarılara rağmen tedbirlere uyulmadığının tespit edilmesi halinde kademeli olarak idari para cezası ve faaliyetin durdurulması şeklinde yaptırım uygulanmasına,</w:t>
      </w:r>
    </w:p>
    <w:p w:rsidR="0082154B" w:rsidRDefault="0082154B" w:rsidP="0082154B"/>
    <w:p w:rsidR="0082154B" w:rsidRDefault="0082154B" w:rsidP="0082154B">
      <w:r>
        <w:t>Yukarıda belirtilen tedbirlere aykırı hareket edenler hakkında 1593 sayılı Umumi Hıfzıssıhha Kanunu’nun 282’nci maddesi gereğince idari para cezası uygulanmasının yanı sıra konusu suç teşkil eden fiillere ilişkin Türk Ceza Kanunu’nun 195’nci maddesi uyarınca gerekli işlemlerin başlatılmasına,</w:t>
      </w:r>
    </w:p>
    <w:p w:rsidR="0082154B" w:rsidRDefault="0082154B" w:rsidP="0082154B"/>
    <w:p w:rsidR="00931200" w:rsidRDefault="0082154B" w:rsidP="00B04EFC">
      <w:r>
        <w:t>Oy birliği ile karar verilmiştir.</w:t>
      </w:r>
    </w:p>
    <w:p w:rsidR="00B04EFC" w:rsidRDefault="00B04EFC" w:rsidP="00B04EFC">
      <w:pPr>
        <w:pStyle w:val="AralkYok"/>
        <w:spacing w:before="80"/>
        <w:jc w:val="both"/>
      </w:pPr>
    </w:p>
    <w:p w:rsidR="00B04EFC" w:rsidRDefault="00B04EFC" w:rsidP="00B04EFC">
      <w:pPr>
        <w:pStyle w:val="AralkYok"/>
        <w:spacing w:before="80"/>
        <w:jc w:val="center"/>
      </w:pPr>
      <w:r>
        <w:t>BAŞKAN</w:t>
      </w:r>
    </w:p>
    <w:p w:rsidR="00B04EFC" w:rsidRDefault="00B04EFC" w:rsidP="00B04EFC">
      <w:pPr>
        <w:pStyle w:val="AralkYok"/>
        <w:spacing w:before="80"/>
        <w:jc w:val="center"/>
      </w:pPr>
      <w:r>
        <w:t>Mehmet Halis AYDIN</w:t>
      </w:r>
    </w:p>
    <w:p w:rsidR="00B04EFC" w:rsidRDefault="00B04EFC" w:rsidP="00B04EFC">
      <w:pPr>
        <w:pStyle w:val="AralkYok"/>
        <w:spacing w:before="80"/>
        <w:jc w:val="center"/>
      </w:pPr>
      <w:r>
        <w:t>Kaymakam</w:t>
      </w:r>
    </w:p>
    <w:p w:rsidR="00B04EFC" w:rsidRDefault="00B04EFC" w:rsidP="00B04EFC">
      <w:pPr>
        <w:pStyle w:val="AralkYok"/>
        <w:spacing w:before="80"/>
        <w:jc w:val="center"/>
      </w:pPr>
    </w:p>
    <w:p w:rsidR="00B04EFC" w:rsidRDefault="00B04EFC" w:rsidP="00B04EFC">
      <w:pPr>
        <w:pStyle w:val="AralkYok"/>
        <w:spacing w:before="80"/>
      </w:pPr>
    </w:p>
    <w:p w:rsidR="00B04EFC" w:rsidRDefault="00B04EFC" w:rsidP="00B04EFC">
      <w:pPr>
        <w:pStyle w:val="AralkYok"/>
        <w:spacing w:before="80"/>
        <w:jc w:val="center"/>
      </w:pPr>
    </w:p>
    <w:p w:rsidR="00B04EFC" w:rsidRDefault="00B04EFC" w:rsidP="00B04EFC">
      <w:pPr>
        <w:pStyle w:val="AralkYok"/>
        <w:spacing w:before="80"/>
        <w:jc w:val="both"/>
      </w:pPr>
    </w:p>
    <w:p w:rsidR="00B04EFC" w:rsidRPr="00CF5A73" w:rsidRDefault="00B04EFC" w:rsidP="00B04EFC">
      <w:pPr>
        <w:ind w:left="708" w:right="424"/>
        <w:jc w:val="both"/>
        <w:rPr>
          <w:color w:val="000000"/>
        </w:rPr>
      </w:pPr>
      <w:r w:rsidRPr="00CF5A73">
        <w:rPr>
          <w:color w:val="000000"/>
        </w:rPr>
        <w:t>İsmail AVCU</w:t>
      </w:r>
      <w:r w:rsidRPr="00CF5A73">
        <w:rPr>
          <w:color w:val="000000"/>
        </w:rPr>
        <w:tab/>
      </w:r>
      <w:r w:rsidRPr="00CF5A73">
        <w:rPr>
          <w:color w:val="000000"/>
        </w:rPr>
        <w:tab/>
      </w:r>
      <w:r w:rsidRPr="00CF5A73">
        <w:rPr>
          <w:color w:val="000000"/>
        </w:rPr>
        <w:tab/>
        <w:t>Dr. Murat BAŞCI</w:t>
      </w:r>
      <w:r>
        <w:rPr>
          <w:color w:val="000000"/>
        </w:rPr>
        <w:tab/>
      </w:r>
      <w:r>
        <w:rPr>
          <w:color w:val="000000"/>
        </w:rPr>
        <w:tab/>
        <w:t>Tezcan KOÇ</w:t>
      </w:r>
    </w:p>
    <w:p w:rsidR="00B04EFC" w:rsidRDefault="00B04EFC" w:rsidP="00B04EFC">
      <w:pPr>
        <w:ind w:right="424" w:firstLine="708"/>
        <w:jc w:val="both"/>
        <w:rPr>
          <w:color w:val="000000"/>
          <w:sz w:val="22"/>
          <w:szCs w:val="22"/>
        </w:rPr>
      </w:pPr>
      <w:r w:rsidRPr="00CF5A73">
        <w:rPr>
          <w:color w:val="000000"/>
        </w:rPr>
        <w:t>Belediye Başkanı</w:t>
      </w:r>
      <w:r w:rsidRPr="00CF5A73">
        <w:rPr>
          <w:color w:val="000000"/>
        </w:rPr>
        <w:tab/>
      </w:r>
      <w:r w:rsidRPr="00CF5A73">
        <w:rPr>
          <w:color w:val="000000"/>
        </w:rPr>
        <w:tab/>
        <w:t xml:space="preserve">İlçe Sağlık Müdürü </w:t>
      </w:r>
      <w:r>
        <w:rPr>
          <w:color w:val="000000"/>
        </w:rPr>
        <w:tab/>
      </w:r>
      <w:r>
        <w:rPr>
          <w:color w:val="000000"/>
        </w:rPr>
        <w:tab/>
      </w:r>
      <w:r w:rsidRPr="00833C5A">
        <w:rPr>
          <w:color w:val="000000"/>
          <w:sz w:val="22"/>
          <w:szCs w:val="22"/>
        </w:rPr>
        <w:t>İlçe Tarım ve Orman Md.</w:t>
      </w:r>
    </w:p>
    <w:p w:rsidR="00B04EFC" w:rsidRDefault="00B04EFC" w:rsidP="00B04EFC">
      <w:pPr>
        <w:ind w:right="424" w:firstLine="708"/>
        <w:jc w:val="both"/>
        <w:rPr>
          <w:color w:val="000000"/>
          <w:sz w:val="22"/>
          <w:szCs w:val="22"/>
        </w:rPr>
      </w:pPr>
    </w:p>
    <w:p w:rsidR="00B04EFC" w:rsidRDefault="00B04EFC" w:rsidP="00B04EFC">
      <w:pPr>
        <w:ind w:right="424" w:firstLine="708"/>
        <w:jc w:val="both"/>
        <w:rPr>
          <w:color w:val="000000"/>
          <w:sz w:val="22"/>
          <w:szCs w:val="22"/>
        </w:rPr>
      </w:pPr>
    </w:p>
    <w:p w:rsidR="00B04EFC" w:rsidRDefault="00B04EFC" w:rsidP="00B04EFC">
      <w:pPr>
        <w:ind w:right="424"/>
        <w:jc w:val="both"/>
        <w:rPr>
          <w:color w:val="000000"/>
        </w:rPr>
      </w:pPr>
    </w:p>
    <w:p w:rsidR="00B04EFC" w:rsidRDefault="00B04EFC" w:rsidP="00B04EFC">
      <w:pPr>
        <w:ind w:left="-142" w:right="424"/>
        <w:jc w:val="both"/>
        <w:rPr>
          <w:color w:val="000000"/>
        </w:rPr>
      </w:pPr>
    </w:p>
    <w:p w:rsidR="00B04EFC" w:rsidRPr="00CF5A73" w:rsidRDefault="00B04EFC" w:rsidP="00B04EFC">
      <w:pPr>
        <w:ind w:left="-142" w:right="424"/>
        <w:jc w:val="both"/>
        <w:rPr>
          <w:color w:val="000000"/>
        </w:rPr>
      </w:pPr>
    </w:p>
    <w:p w:rsidR="00B04EFC" w:rsidRPr="00CF5A73" w:rsidRDefault="00B04EFC" w:rsidP="00B04EFC">
      <w:pPr>
        <w:ind w:right="424"/>
        <w:jc w:val="both"/>
        <w:rPr>
          <w:color w:val="000000"/>
        </w:rPr>
      </w:pPr>
    </w:p>
    <w:p w:rsidR="00B04EFC" w:rsidRPr="00CF5A73" w:rsidRDefault="00B04EFC" w:rsidP="00B04EFC">
      <w:pPr>
        <w:ind w:right="424" w:firstLine="708"/>
        <w:jc w:val="both"/>
        <w:rPr>
          <w:color w:val="000000"/>
        </w:rPr>
      </w:pPr>
      <w:r w:rsidRPr="00CF5A73">
        <w:rPr>
          <w:color w:val="000000"/>
        </w:rPr>
        <w:t>Dr. İbrahim ERGİN</w:t>
      </w:r>
      <w:r w:rsidRPr="00CF5A73">
        <w:rPr>
          <w:color w:val="000000"/>
        </w:rPr>
        <w:tab/>
      </w:r>
      <w:r w:rsidRPr="00CF5A73">
        <w:rPr>
          <w:color w:val="000000"/>
        </w:rPr>
        <w:tab/>
        <w:t xml:space="preserve">Ecz. Üzeyir KAPLAN </w:t>
      </w:r>
    </w:p>
    <w:p w:rsidR="00B04EFC" w:rsidRDefault="00B04EFC" w:rsidP="00B04EFC">
      <w:pPr>
        <w:ind w:right="424" w:firstLine="708"/>
        <w:jc w:val="both"/>
      </w:pPr>
      <w:r w:rsidRPr="00CF5A73">
        <w:rPr>
          <w:color w:val="000000"/>
        </w:rPr>
        <w:t>Serbest Tabip</w:t>
      </w:r>
      <w:r w:rsidRPr="00CF5A73">
        <w:rPr>
          <w:color w:val="000000"/>
        </w:rPr>
        <w:tab/>
      </w:r>
      <w:r w:rsidRPr="00CF5A73">
        <w:rPr>
          <w:color w:val="000000"/>
        </w:rPr>
        <w:tab/>
      </w:r>
      <w:r w:rsidRPr="00CF5A73">
        <w:rPr>
          <w:color w:val="000000"/>
        </w:rPr>
        <w:tab/>
        <w:t xml:space="preserve">Serbest Eczacı </w:t>
      </w:r>
    </w:p>
    <w:p w:rsidR="00B04EFC" w:rsidRPr="00F365EE" w:rsidRDefault="00B04EFC" w:rsidP="00B04EFC">
      <w:pPr>
        <w:tabs>
          <w:tab w:val="left" w:pos="4458"/>
        </w:tabs>
      </w:pPr>
    </w:p>
    <w:p w:rsidR="007B54E5" w:rsidRPr="00F365EE" w:rsidRDefault="007B54E5" w:rsidP="009021FB">
      <w:pPr>
        <w:tabs>
          <w:tab w:val="left" w:pos="4458"/>
        </w:tabs>
      </w:pPr>
    </w:p>
    <w:sectPr w:rsidR="007B54E5" w:rsidRPr="00F365EE"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C8" w:rsidRDefault="006932C8" w:rsidP="007B2457">
      <w:r>
        <w:separator/>
      </w:r>
    </w:p>
  </w:endnote>
  <w:endnote w:type="continuationSeparator" w:id="0">
    <w:p w:rsidR="006932C8" w:rsidRDefault="006932C8"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C8" w:rsidRDefault="006932C8" w:rsidP="007B2457">
      <w:r>
        <w:separator/>
      </w:r>
    </w:p>
  </w:footnote>
  <w:footnote w:type="continuationSeparator" w:id="0">
    <w:p w:rsidR="006932C8" w:rsidRDefault="006932C8"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82154B">
      <w:rPr>
        <w:b/>
      </w:rPr>
      <w:t>18</w:t>
    </w:r>
    <w:r>
      <w:rPr>
        <w:b/>
      </w:rPr>
      <w:t>.</w:t>
    </w:r>
    <w:r w:rsidR="00E60F53">
      <w:rPr>
        <w:b/>
      </w:rPr>
      <w:t>0</w:t>
    </w:r>
    <w:r w:rsidR="0082154B">
      <w:rPr>
        <w:b/>
      </w:rPr>
      <w:t>8</w:t>
    </w:r>
    <w:r>
      <w:rPr>
        <w:b/>
      </w:rPr>
      <w:t>.2020</w:t>
    </w:r>
  </w:p>
  <w:p w:rsidR="00572B5D" w:rsidRDefault="00572B5D" w:rsidP="007B2457">
    <w:pPr>
      <w:rPr>
        <w:b/>
      </w:rPr>
    </w:pPr>
    <w:r w:rsidRPr="00A34D9D">
      <w:rPr>
        <w:b/>
      </w:rPr>
      <w:t>Karar No       :</w:t>
    </w:r>
    <w:r>
      <w:rPr>
        <w:b/>
      </w:rPr>
      <w:t>2020/</w:t>
    </w:r>
    <w:r w:rsidR="0082154B">
      <w:rPr>
        <w:b/>
      </w:rPr>
      <w:t>8</w:t>
    </w:r>
    <w:r w:rsidR="00BA1D2E">
      <w:rPr>
        <w:b/>
      </w:rPr>
      <w:t>-</w:t>
    </w:r>
    <w:r w:rsidR="0082154B">
      <w:rPr>
        <w:b/>
      </w:rPr>
      <w:t>2</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60F3"/>
    <w:rsid w:val="002B6472"/>
    <w:rsid w:val="002C34BB"/>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1FB7"/>
    <w:rsid w:val="00454849"/>
    <w:rsid w:val="004552DC"/>
    <w:rsid w:val="004556EA"/>
    <w:rsid w:val="00461790"/>
    <w:rsid w:val="004646F3"/>
    <w:rsid w:val="00471AEF"/>
    <w:rsid w:val="00472A36"/>
    <w:rsid w:val="004736B9"/>
    <w:rsid w:val="004736BF"/>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F0CAD"/>
    <w:rsid w:val="004F316C"/>
    <w:rsid w:val="004F38BC"/>
    <w:rsid w:val="005009D5"/>
    <w:rsid w:val="00501D0F"/>
    <w:rsid w:val="0050583D"/>
    <w:rsid w:val="00505DDD"/>
    <w:rsid w:val="005127CF"/>
    <w:rsid w:val="00513CB9"/>
    <w:rsid w:val="005151EF"/>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DF1"/>
    <w:rsid w:val="006406A2"/>
    <w:rsid w:val="00645045"/>
    <w:rsid w:val="00646783"/>
    <w:rsid w:val="00653E89"/>
    <w:rsid w:val="006557D8"/>
    <w:rsid w:val="00662B67"/>
    <w:rsid w:val="00665D9F"/>
    <w:rsid w:val="006755DC"/>
    <w:rsid w:val="006772F3"/>
    <w:rsid w:val="0068073E"/>
    <w:rsid w:val="00684574"/>
    <w:rsid w:val="00686278"/>
    <w:rsid w:val="006915D0"/>
    <w:rsid w:val="00692175"/>
    <w:rsid w:val="006932C8"/>
    <w:rsid w:val="00694C03"/>
    <w:rsid w:val="006A0629"/>
    <w:rsid w:val="006A4538"/>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437A"/>
    <w:rsid w:val="008547FE"/>
    <w:rsid w:val="00855493"/>
    <w:rsid w:val="00855D39"/>
    <w:rsid w:val="0085787E"/>
    <w:rsid w:val="0086245C"/>
    <w:rsid w:val="00862906"/>
    <w:rsid w:val="0087570E"/>
    <w:rsid w:val="00875C08"/>
    <w:rsid w:val="00881DBA"/>
    <w:rsid w:val="00895EAE"/>
    <w:rsid w:val="0089664E"/>
    <w:rsid w:val="008978C5"/>
    <w:rsid w:val="008A0DD7"/>
    <w:rsid w:val="008A5F46"/>
    <w:rsid w:val="008B2796"/>
    <w:rsid w:val="008B40A4"/>
    <w:rsid w:val="008B460A"/>
    <w:rsid w:val="008C1EFD"/>
    <w:rsid w:val="008C2B2E"/>
    <w:rsid w:val="008C3B85"/>
    <w:rsid w:val="008D1591"/>
    <w:rsid w:val="008D38B5"/>
    <w:rsid w:val="008D7CFE"/>
    <w:rsid w:val="008D7DC8"/>
    <w:rsid w:val="008E03F4"/>
    <w:rsid w:val="008E34B4"/>
    <w:rsid w:val="008E5FB7"/>
    <w:rsid w:val="008E6887"/>
    <w:rsid w:val="008F1487"/>
    <w:rsid w:val="008F2758"/>
    <w:rsid w:val="008F3432"/>
    <w:rsid w:val="008F3718"/>
    <w:rsid w:val="008F44A0"/>
    <w:rsid w:val="009021FB"/>
    <w:rsid w:val="00903504"/>
    <w:rsid w:val="00903C95"/>
    <w:rsid w:val="009040B6"/>
    <w:rsid w:val="0090496D"/>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F52"/>
    <w:rsid w:val="00951958"/>
    <w:rsid w:val="009558DF"/>
    <w:rsid w:val="00961ED5"/>
    <w:rsid w:val="00963B28"/>
    <w:rsid w:val="00975871"/>
    <w:rsid w:val="00982364"/>
    <w:rsid w:val="0099392C"/>
    <w:rsid w:val="009A0064"/>
    <w:rsid w:val="009A5B51"/>
    <w:rsid w:val="009A7B45"/>
    <w:rsid w:val="009A7E8B"/>
    <w:rsid w:val="009B3D4F"/>
    <w:rsid w:val="009C0299"/>
    <w:rsid w:val="009C2D23"/>
    <w:rsid w:val="009C3216"/>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32B"/>
    <w:rsid w:val="00B6474C"/>
    <w:rsid w:val="00B833A9"/>
    <w:rsid w:val="00B86F80"/>
    <w:rsid w:val="00B90ED9"/>
    <w:rsid w:val="00B93D6D"/>
    <w:rsid w:val="00B94C10"/>
    <w:rsid w:val="00B97008"/>
    <w:rsid w:val="00BA1751"/>
    <w:rsid w:val="00BA1D2E"/>
    <w:rsid w:val="00BA49C1"/>
    <w:rsid w:val="00BB4B20"/>
    <w:rsid w:val="00BC4CF4"/>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87B4B"/>
    <w:rsid w:val="00C87F37"/>
    <w:rsid w:val="00C905B3"/>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11DDE"/>
    <w:rsid w:val="00F14384"/>
    <w:rsid w:val="00F15E35"/>
    <w:rsid w:val="00F16D3D"/>
    <w:rsid w:val="00F20672"/>
    <w:rsid w:val="00F22C05"/>
    <w:rsid w:val="00F244A6"/>
    <w:rsid w:val="00F365EE"/>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C28E5"/>
    <w:rsid w:val="00FC7767"/>
    <w:rsid w:val="00FC7882"/>
    <w:rsid w:val="00FD1DB6"/>
    <w:rsid w:val="00FD5374"/>
    <w:rsid w:val="00FE7657"/>
    <w:rsid w:val="00FF07EE"/>
    <w:rsid w:val="00FF14F0"/>
    <w:rsid w:val="00FF37BE"/>
    <w:rsid w:val="00FF5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D0D-705A-494E-BE9D-D1431907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2020-08-05T05:48:00Z</cp:lastPrinted>
  <dcterms:created xsi:type="dcterms:W3CDTF">2020-08-20T06:31:00Z</dcterms:created>
  <dcterms:modified xsi:type="dcterms:W3CDTF">2020-08-20T06:31:00Z</dcterms:modified>
</cp:coreProperties>
</file>